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5" w:rsidRDefault="000E3CD5" w:rsidP="005E5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0" w:name="_GoBack"/>
      <w:bookmarkEnd w:id="0"/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Informacja o rekrutacji nauczycieli w tekście łatwym do czytania i zrozumienia</w:t>
      </w:r>
    </w:p>
    <w:p w:rsidR="005E544F" w:rsidRPr="000E3CD5" w:rsidRDefault="005E544F" w:rsidP="005E5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Rekrutacja na szkolenie dla nauczycieli "Projekt STEAM jako narz</w:t>
      </w:r>
      <w:r w:rsidR="008F6F1C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 aktywizacji potencjału, motywacji i umiejętności uczniów"</w:t>
      </w:r>
      <w:r w:rsidR="005E544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 </w:t>
      </w: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Zapraszamy dyrektorów i nauczycieli z małopolskich szkół do udziału w bezpłatnych warsztatach, realizowanych w ramach projektu „Uniwersytet Odpowiedzialny – Rozwój-Kompetencje-Relacje”. Realizatorem projektu jest Fundacja Gospodarki i Administracji Publicznej przy współpracy</w:t>
      </w:r>
      <w:r w:rsidR="005E544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z Uniwersytetem Ekonomicznym w Krakowie oraz Małopolskim Centrum Doskonalenia Nauczycieli.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Temat warsztatów: </w:t>
      </w:r>
      <w:r w:rsidRPr="005E544F">
        <w:rPr>
          <w:rFonts w:ascii="Arial" w:eastAsia="Times New Roman" w:hAnsi="Arial" w:cs="Arial"/>
          <w:b/>
          <w:bCs/>
          <w:color w:val="000000" w:themeColor="text1"/>
          <w:lang w:eastAsia="pl-PL"/>
        </w:rPr>
        <w:t>Projekt STE</w:t>
      </w:r>
      <w:r w:rsidR="008F6F1C">
        <w:rPr>
          <w:rFonts w:ascii="Arial" w:eastAsia="Times New Roman" w:hAnsi="Arial" w:cs="Arial"/>
          <w:b/>
          <w:bCs/>
          <w:color w:val="000000" w:themeColor="text1"/>
          <w:lang w:eastAsia="pl-PL"/>
        </w:rPr>
        <w:t>AM jako narzę</w:t>
      </w:r>
      <w:r w:rsidRPr="005E544F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 aktywizacji potencjału, motywacji i umiejętności uczniów.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Adresaci warsztatów: 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wszyscy zainteresowani nauczyciele i dyrektorzy szkół podstawowych</w:t>
      </w:r>
      <w:r w:rsidR="005E544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i ponadpodstawowych dla dzieci i młodzieży z terenu województwa małopolskiego.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Celem warsztatów 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jest wprowadzenie do pracy z uczniami projektu edukacyjnego, opartego na modelu STEAM. STEAM to interdyscyplinarne podejście do nauczania i uczenia się, umożliwiające poszukiwanie, krytyczne myślenie i rozwiązywanie praktycznych problemów. Realizując projekt STEAM-</w:t>
      </w:r>
      <w:proofErr w:type="spellStart"/>
      <w:r w:rsidRPr="000E3CD5">
        <w:rPr>
          <w:rFonts w:ascii="Arial" w:eastAsia="Times New Roman" w:hAnsi="Arial" w:cs="Arial"/>
          <w:color w:val="000000" w:themeColor="text1"/>
          <w:lang w:eastAsia="pl-PL"/>
        </w:rPr>
        <w:t>owy</w:t>
      </w:r>
      <w:proofErr w:type="spellEnd"/>
      <w:r w:rsidRPr="000E3CD5">
        <w:rPr>
          <w:rFonts w:ascii="Arial" w:eastAsia="Times New Roman" w:hAnsi="Arial" w:cs="Arial"/>
          <w:color w:val="000000" w:themeColor="text1"/>
          <w:lang w:eastAsia="pl-PL"/>
        </w:rPr>
        <w:t xml:space="preserve"> pracujemy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z uczniami nad wybranym zagadnieniem/problemem, integrując: naukę (</w:t>
      </w: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S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cience), technologię (</w:t>
      </w: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T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echnology), inżynierię (</w:t>
      </w: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E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ngineering), sztukę (</w:t>
      </w:r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rt) i matematykę (</w:t>
      </w:r>
      <w:proofErr w:type="spellStart"/>
      <w:r w:rsidRPr="000E3CD5">
        <w:rPr>
          <w:rFonts w:ascii="Arial" w:eastAsia="Times New Roman" w:hAnsi="Arial" w:cs="Arial"/>
          <w:bCs/>
          <w:color w:val="000000" w:themeColor="text1"/>
          <w:lang w:eastAsia="pl-PL"/>
        </w:rPr>
        <w:t>M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athematics</w:t>
      </w:r>
      <w:proofErr w:type="spellEnd"/>
      <w:r w:rsidRPr="000E3CD5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Liczba godzin: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 12 godzin dydaktycznych.</w:t>
      </w: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Miejsce realizacji: 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zajęcia zostaną zrealizowane w formie stacjonarnej w Krakowie; istnieje możliwość przeprowadzenia szkolenia w innej lokalizacji w przypadku, gdy ze względu na miejsce zamieszkania zakwalifikowanych uczestników będzie możliwość utworzenia grupy w inne miejscowości.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Termin: 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warsztaty odbędą się w dniach 24-25.08.2022 lub 9-10.09.2022; na etapie zgłoszeń na szkolenie uczestnicy mogą wskazać najbardziej dogodny dla siebie termin.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warsztatów: 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uczestnicy poszerzą znajomość zasad pracy metodą projektu edukacyjnego</w:t>
      </w:r>
      <w:r w:rsidRPr="000E3CD5">
        <w:rPr>
          <w:rFonts w:ascii="Arial" w:eastAsia="Times New Roman" w:hAnsi="Arial" w:cs="Arial"/>
          <w:i/>
          <w:iCs/>
          <w:color w:val="000000" w:themeColor="text1"/>
          <w:lang w:eastAsia="pl-PL"/>
        </w:rPr>
        <w:t>,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 w tym projektu opartego na strategii problemowego uczenia się; poznają teoretyczne podstawy modelu STEAM; przeanalizują sposób planowania i realizacji projektu z uwzględnieniem projektu realizowanego</w:t>
      </w:r>
      <w:r w:rsidR="005E544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w modelu STEAM.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Organizator zapewnia: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 materiały edukacyjne i dydaktyczne, poczęstunek, zaświadczenie o ukończeniu szkolenia sygnowane przez Fundację Gospodarki i Administracji Publicznej.</w:t>
      </w:r>
    </w:p>
    <w:p w:rsidR="000E3CD5" w:rsidRPr="005E544F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Warsztaty poprowadzą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 xml:space="preserve"> trenerzy z wieloletnim doświadczeniem w prowadzeniu szkoleń dla nauczycieli, specjaliści w zakresie pracy metodą projektu oraz wykorzystania ICT w </w:t>
      </w:r>
      <w:r w:rsidR="005E544F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ydaktyce przedmiotów nieinformatycznych, autorzy materiałów dydaktycznych i publikacji w obszarze tematycznym szkolenia.</w:t>
      </w: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E544F">
        <w:rPr>
          <w:rFonts w:ascii="Arial" w:eastAsia="Times New Roman" w:hAnsi="Arial" w:cs="Arial"/>
          <w:b/>
          <w:bCs/>
          <w:color w:val="000000" w:themeColor="text1"/>
          <w:lang w:eastAsia="pl-PL"/>
        </w:rPr>
        <w:t>Zgłoszenia do udziału w warsztatach trwają do 30 czerwca 2022 r. włącznie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. Zgłoszenia przyjmowane są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>w formie elektronicznej, należy wypełnić formularz znajdujący się pod linkiem: </w:t>
      </w:r>
      <w:hyperlink r:id="rId5" w:history="1">
        <w:r w:rsidRPr="000E3CD5">
          <w:rPr>
            <w:rFonts w:ascii="Arial" w:eastAsia="Times New Roman" w:hAnsi="Arial" w:cs="Arial"/>
            <w:color w:val="000000" w:themeColor="text1"/>
            <w:lang w:eastAsia="pl-PL"/>
          </w:rPr>
          <w:t>https://tiny.pl/9z1kt</w:t>
        </w:r>
      </w:hyperlink>
      <w:r w:rsidRPr="000E3CD5">
        <w:rPr>
          <w:rFonts w:ascii="Arial" w:eastAsia="Times New Roman" w:hAnsi="Arial" w:cs="Arial"/>
          <w:color w:val="000000" w:themeColor="text1"/>
          <w:lang w:eastAsia="pl-PL"/>
        </w:rPr>
        <w:t xml:space="preserve">. Decyduje kolejność zgłoszeń. Udział w szkoleniu nie obliguje 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lastRenderedPageBreak/>
        <w:t>uczestników do żadnych dalszych działań, z wyjątkiem nauczycieli, którzy mają pełnić funkcję opiekunów grup w szkołach zakwalifikowanych do projektu.</w:t>
      </w: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b/>
          <w:bCs/>
          <w:color w:val="000000" w:themeColor="text1"/>
          <w:lang w:eastAsia="pl-PL"/>
        </w:rPr>
        <w:t>Kontakt do organizatora</w:t>
      </w:r>
      <w:r w:rsidRPr="000E3CD5">
        <w:rPr>
          <w:rFonts w:ascii="Arial" w:eastAsia="Times New Roman" w:hAnsi="Arial" w:cs="Arial"/>
          <w:color w:val="000000" w:themeColor="text1"/>
          <w:lang w:eastAsia="pl-PL"/>
        </w:rPr>
        <w:t xml:space="preserve">: Fundacja GAP, ul. ks. I. J. Skorupki 22, 31-519 Kraków; koordynator: Magdalena </w:t>
      </w:r>
      <w:proofErr w:type="spellStart"/>
      <w:r w:rsidRPr="000E3CD5">
        <w:rPr>
          <w:rFonts w:ascii="Arial" w:eastAsia="Times New Roman" w:hAnsi="Arial" w:cs="Arial"/>
          <w:color w:val="000000" w:themeColor="text1"/>
          <w:lang w:eastAsia="pl-PL"/>
        </w:rPr>
        <w:t>Sobesto-Wiejak</w:t>
      </w:r>
      <w:proofErr w:type="spellEnd"/>
      <w:r w:rsidRPr="000E3CD5">
        <w:rPr>
          <w:rFonts w:ascii="Arial" w:eastAsia="Times New Roman" w:hAnsi="Arial" w:cs="Arial"/>
          <w:color w:val="000000" w:themeColor="text1"/>
          <w:lang w:eastAsia="pl-PL"/>
        </w:rPr>
        <w:t>, mail: magdalena.sobesto@fundacjagap.pl, tel. 12 423 76 05.</w:t>
      </w:r>
    </w:p>
    <w:p w:rsidR="000E3CD5" w:rsidRPr="000E3CD5" w:rsidRDefault="000E3CD5" w:rsidP="005E5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E3CD5">
        <w:rPr>
          <w:rFonts w:ascii="Arial" w:eastAsia="Times New Roman" w:hAnsi="Arial" w:cs="Arial"/>
          <w:color w:val="000000" w:themeColor="text1"/>
          <w:lang w:eastAsia="pl-PL"/>
        </w:rPr>
        <w:t>Projekt zrealizowano przy wsparciu finansowym Województwa Małopolskiego.</w:t>
      </w:r>
    </w:p>
    <w:p w:rsidR="00CA623E" w:rsidRPr="000E3CD5" w:rsidRDefault="00CA623E" w:rsidP="005E544F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</w:p>
    <w:sectPr w:rsidR="00CA623E" w:rsidRPr="000E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D5"/>
    <w:rsid w:val="000E3CD5"/>
    <w:rsid w:val="005E544F"/>
    <w:rsid w:val="008F6F1C"/>
    <w:rsid w:val="009133FA"/>
    <w:rsid w:val="00CA623E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3C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C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3CD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3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3C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C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3CD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3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9z1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2022-09-01T10:49:00Z</cp:lastPrinted>
  <dcterms:created xsi:type="dcterms:W3CDTF">2022-09-01T10:01:00Z</dcterms:created>
  <dcterms:modified xsi:type="dcterms:W3CDTF">2022-09-01T10:49:00Z</dcterms:modified>
</cp:coreProperties>
</file>